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1477AF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2C1528">
                <w:r>
                  <w:t>Q</w:t>
                </w:r>
                <w:r w:rsidR="002C1528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1477AF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1477AF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1477AF" w:rsidP="001C09F7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C09F7" w:rsidRPr="001C09F7">
                  <w:rPr>
                    <w:rFonts w:eastAsia="Times New Roman"/>
                    <w:lang w:eastAsia="en-US"/>
                  </w:rPr>
                  <w:t>08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C09F7" w:rsidRPr="001C09F7">
                  <w:rPr>
                    <w:rFonts w:eastAsia="Times New Roman"/>
                    <w:lang w:eastAsia="en-US"/>
                  </w:rPr>
                  <w:t>CoAP Protocol Binding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CF762A" w:rsidP="00CF762A">
                <w:r>
                  <w:t>CoAP binding,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CF762A" w:rsidP="00870DB8">
                <w:r w:rsidRPr="00CF762A">
                  <w:rPr>
                    <w:sz w:val="20"/>
                  </w:rPr>
                  <w:t>This recommendation covers the protocol specific part of communication protocol used by oneM2M compliant systems as '</w:t>
                </w:r>
                <w:proofErr w:type="spellStart"/>
                <w:r w:rsidRPr="00CF762A">
                  <w:rPr>
                    <w:sz w:val="20"/>
                  </w:rPr>
                  <w:t>RESTful</w:t>
                </w:r>
                <w:proofErr w:type="spellEnd"/>
                <w:r w:rsidRPr="00CF762A">
                  <w:rPr>
                    <w:sz w:val="20"/>
                  </w:rPr>
                  <w:t xml:space="preserve"> CoAP binding'.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Pr="002C1528" w:rsidRDefault="00F547C5" w:rsidP="00F547C5">
      <w:pPr>
        <w:pStyle w:val="Heading1Centered"/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1C09F7">
        <w:rPr>
          <w:szCs w:val="24"/>
          <w:lang w:val="fr-FR"/>
        </w:rPr>
        <w:t>PB</w:t>
      </w:r>
      <w:r w:rsidR="00870DB8">
        <w:rPr>
          <w:szCs w:val="24"/>
          <w:lang w:val="fr-FR"/>
        </w:rPr>
        <w:t>.</w:t>
      </w:r>
      <w:r w:rsidR="001C09F7">
        <w:rPr>
          <w:szCs w:val="24"/>
          <w:lang w:val="fr-FR"/>
        </w:rPr>
        <w:t>COAP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2C152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2C1528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2C152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2C1528">
              <w:rPr>
                <w:sz w:val="20"/>
                <w:lang w:val="fr-FR"/>
              </w:rPr>
              <w:t>PB</w:t>
            </w:r>
            <w:r w:rsidR="00C37E0E">
              <w:rPr>
                <w:sz w:val="20"/>
                <w:lang w:val="fr-FR"/>
              </w:rPr>
              <w:t>.</w:t>
            </w:r>
            <w:r w:rsidR="002C1528">
              <w:rPr>
                <w:sz w:val="20"/>
                <w:lang w:val="fr-FR"/>
              </w:rPr>
              <w:t>COAP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000</w:t>
            </w:r>
            <w:r w:rsidR="001C09F7">
              <w:rPr>
                <w:sz w:val="20"/>
                <w:lang w:val="en-US"/>
              </w:rPr>
              <w:t>8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C09F7" w:rsidRPr="001C09F7">
              <w:rPr>
                <w:sz w:val="20"/>
                <w:lang w:val="en-US"/>
              </w:rPr>
              <w:t xml:space="preserve">CoAP Protocol Binding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C09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</w:t>
            </w:r>
            <w:proofErr w:type="spellStart"/>
            <w:r w:rsidR="001C09F7" w:rsidRPr="001C09F7">
              <w:rPr>
                <w:sz w:val="20"/>
              </w:rPr>
              <w:t>RESTful</w:t>
            </w:r>
            <w:proofErr w:type="spellEnd"/>
            <w:r w:rsidR="001C09F7" w:rsidRPr="001C09F7">
              <w:rPr>
                <w:sz w:val="20"/>
              </w:rPr>
              <w:t xml:space="preserve"> CoAP binding'.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'CoAP binding'</w:t>
            </w:r>
            <w:r w:rsidR="00C37E0E" w:rsidRPr="00C37E0E">
              <w:rPr>
                <w:sz w:val="20"/>
              </w:rPr>
              <w:t>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primitives to CoAP messages.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Response Status Codes to CoAP Response Codes.</w:t>
            </w:r>
          </w:p>
          <w:p w:rsidR="00F547C5" w:rsidRPr="00D36B92" w:rsidRDefault="001C09F7" w:rsidP="001C09F7">
            <w:pPr>
              <w:numPr>
                <w:ilvl w:val="0"/>
                <w:numId w:val="11"/>
              </w:numPr>
            </w:pPr>
            <w:r w:rsidRPr="001C09F7">
              <w:rPr>
                <w:sz w:val="20"/>
              </w:rPr>
              <w:t>Defining behaviour of a CoAP Client and Server depending on oneM2M parameters.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2C1528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 w:rsidRPr="002C1528">
              <w:rPr>
                <w:sz w:val="20"/>
              </w:rPr>
              <w:t>Nokia, KDDI, ZTE Corporation, InterDigital, Huawei, NEC, Qualcomm, Hitachi, Fujitsu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7AF" w:rsidRDefault="001477AF" w:rsidP="00C42125">
      <w:pPr>
        <w:spacing w:before="0"/>
      </w:pPr>
      <w:r>
        <w:separator/>
      </w:r>
    </w:p>
  </w:endnote>
  <w:endnote w:type="continuationSeparator" w:id="0">
    <w:p w:rsidR="001477AF" w:rsidRDefault="001477A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7AF" w:rsidRDefault="001477AF" w:rsidP="00C42125">
      <w:pPr>
        <w:spacing w:before="0"/>
      </w:pPr>
      <w:r>
        <w:separator/>
      </w:r>
    </w:p>
  </w:footnote>
  <w:footnote w:type="continuationSeparator" w:id="0">
    <w:p w:rsidR="001477AF" w:rsidRDefault="001477A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2C1528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2C1528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477AF"/>
    <w:rsid w:val="001871EC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1528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325869"/>
    <w:rsid w:val="0036069A"/>
    <w:rsid w:val="003A2BA4"/>
    <w:rsid w:val="003E3757"/>
    <w:rsid w:val="003F520B"/>
    <w:rsid w:val="00400FFE"/>
    <w:rsid w:val="00403A9C"/>
    <w:rsid w:val="0058146B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recommendation covers the protocol specific part of communication protocol used by oneM2M compliant systems as 'RESTful CoAP binding'.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0008 CoAP Protocol Binding”</dc:title>
  <dc:subject/>
  <dc:creator>Guy, Florence</dc:creator>
  <cp:keywords>CoAP binding, oneM2M</cp:keywords>
  <dc:description/>
  <cp:lastModifiedBy>Huawei 2</cp:lastModifiedBy>
  <cp:revision>5</cp:revision>
  <cp:lastPrinted>2017-02-22T09:55:00Z</cp:lastPrinted>
  <dcterms:created xsi:type="dcterms:W3CDTF">2017-08-16T09:19:00Z</dcterms:created>
  <dcterms:modified xsi:type="dcterms:W3CDTF">2017-08-17T06:37:00Z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(3)Co9z/aEV/0X3+T1LZXnyLIA2/HGNQW0MVrmFlrdIf1V3zikQBevn4WYYPU5awA8bHT9sCwDL
W/3o8U0WXUOg+6vc4gPjv8OIIPEA+RzAtqoRLOdSuxdZJXXVft25WzRTrWysclMfLoezoeDS
3EikJK/LvgXB2MRfBbsDwhHUwVueOl75bA0UpNV+tMaDuNl0UkxU8e+IjR9zrkGVro8nmekQ
buzRcKMbNedn5kvpoe</vt:lpwstr>
  </property>
  <property fmtid="{D5CDD505-2E9C-101B-9397-08002B2CF9AE}" pid="11" name="_2015_ms_pID_7253431">
    <vt:lpwstr>ODr3WJQSR5gRPwjNzEG7Tu75KAB+e8KZ2uX3t4zZliSN81tsaXAq+1
TYMo33g1MO22dTxYJ4PuyimMfjxCvx6IBYjVMlDjU3aOZ9POx/Re9oEoEw0+ktIk4y1d/Bio
BDxkiVuPsfTI6ARgAKmCOujd7NKNV6K2yy43/yUuaH/aVGhmgQHhNwyutPpK0lXij74MXzFU
joarBRlrl8yPY/yt7uGYz0+Fljt5pcAkVKFT</vt:lpwstr>
  </property>
  <property fmtid="{D5CDD505-2E9C-101B-9397-08002B2CF9AE}" pid="12" name="_2015_ms_pID_7253432">
    <vt:lpwstr>AQ==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1502951000</vt:lpwstr>
  </property>
</Properties>
</file>